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ЗАЯВЛЕНИЕ ОБ ИСПРАВЛЕНИИ</w:t>
        <w:br/>
        <w:t>АКТОВОЙ ЗАПИСИ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Рабочий образец для конкретной ошибки и доказательств правильных сведений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Заявитель и запись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Адресат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[орган регистрации гражданских актов]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данные, связь с записью]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Вид записи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[рождение / брак / смерть / иной акт]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Номер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[номер записи, дата и орган составления]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Неверные сведения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[дословно как указано сейчас]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Правильные сведения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[дословная предлагаемая редакция]</w:t>
            </w:r>
          </w:p>
        </w:tc>
      </w:tr>
    </w:tbl>
    <w:p>
      <w:pPr>
        <w:pStyle w:val="Heading2"/>
      </w:pPr>
      <w:r>
        <w:t>2. Просьба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Исправить указанную техническую или фактическую ошибку.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Выдать обновленный документ после внесения исправления.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Предоставить письменное решение при отказе или невозможности административного исправления.</w:t>
            </w:r>
          </w:p>
        </w:tc>
      </w:tr>
    </w:tbl>
    <w:p>
      <w:pPr>
        <w:pStyle w:val="Heading2"/>
      </w:pPr>
      <w:r>
        <w:t>3. Доказательства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Документ, составленный ранее спорной записи.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Документ компетентного органа, подтверждающий правильные сведения.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Перевод, апостиль или легализация иностранного документа, если требуется.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Иные непротиворечивые доказательства: [перечень].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Заполняются только достоверные сведения. Если спор касается происхождения, статуса лица или прав третьих лиц, административного заявления может быть недостаточно.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гражданских актах»: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atsne.gov.ge/ka/document/view/1541247" TargetMode="External"/><Relationship Id="rId12" Type="http://schemas.openxmlformats.org/officeDocument/2006/relationships/hyperlink" Target="https://matsne.gov.ge/ka/document/view/31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Исправлении Актовой Записи — образец</dc:title>
  <dc:subject>Рабочий образец для конкретной ошибки и доказательств правильных сведений</dc:subject>
  <dc:creator/>
  <cp:keywords>Гражданские акты,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