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ЗАЯВЛЕНИЕ ОБ ОТКАЗЕ</w:t>
        <w:br/>
        <w:t>ОТ НАСЛЕДСТВА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Рабочий конструктор для решения с существенными и часто необратимыми последствиями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Наследник и дело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Адресат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[нотариус / нотариальное бюро]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Наследник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данные, адрес]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Наследодатель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смерти, последнее место жительства]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Основание наследования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[закон / завещание]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Дело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[номер, если открыт]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Объем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[вся доля / иной допустимый законом вариант после проверки]</w:t>
            </w:r>
          </w:p>
        </w:tc>
      </w:tr>
    </w:tbl>
    <w:p>
      <w:pPr>
        <w:pStyle w:val="Heading2"/>
      </w:pPr>
      <w:r>
        <w:t>2. Волеизъявление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Отказаться от наследства в выбранном и допустимом законом объеме.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Подтвердить, что последствия объяснены и решение принято добровольно.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Указать, подавалось ли ранее заявление о принятии наследства или совершались фактические действия.</w:t>
            </w:r>
          </w:p>
        </w:tc>
      </w:tr>
    </w:tbl>
    <w:p>
      <w:pPr>
        <w:pStyle w:val="Heading2"/>
      </w:pPr>
      <w:r>
        <w:t>3. Проверка обстоятельств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срок для отказа и возможность его совершения на текущей стадии.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наличие несовершеннолетнего, ограниченно дееспособного наследника или обязательной доли.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Проверить, допускается ли указание другого наследника в конкретной ситуации.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Не подписывайте образец до индивидуальной консультации. Отказ может быть окончательным, затронуть всю наследственную долю и изменить права других лиц; условия и оговорки могут быть недопустимы.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— образец</dc:title>
  <dc:subject>Рабочий конструктор для решения с существенными и часто необратимыми последствиями</dc:subject>
  <dc:creator/>
  <cp:keywords>Наследство,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