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ЗАЯВЛЕНИЕ ОБ ИЗМЕНЕНИИ</w:t>
        <w:br/>
        <w:t>ИМЕНИ ИЛИ ФАМИЛИИ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исходных сведений, желаемой записи и последующих обновлений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Заявитель и желаемое имя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Адресат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[орган регистрации гражданских актов]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рождения,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Текущее имя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[точное написание во всех используемых алфавитах]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Желаемое имя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[точное новое написание]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Основание / причина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[кратко и достоверно]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Связанные записи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[брак, дети, иные записи, требующие согласования]</w:t>
            </w:r>
          </w:p>
        </w:tc>
      </w:tr>
    </w:tbl>
    <w:p>
      <w:pPr>
        <w:pStyle w:val="Heading2"/>
      </w:pPr>
      <w:r>
        <w:t>2. Просьба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Зарегистрировать выбранное изменение имени/фамилии.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Внести соответствующие изменения в связанные гражданские записи, если процедура это предусматривает.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Выдать документ, подтверждающий изменение.</w:t>
            </w:r>
          </w:p>
        </w:tc>
      </w:tr>
    </w:tbl>
    <w:p>
      <w:pPr>
        <w:pStyle w:val="Heading2"/>
      </w:pPr>
      <w:r>
        <w:t>3. После регистрации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Обновить удостоверение личности и паспорт в установленном порядке.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Уведомить банки, реестры, работодателя и договорных контрагентов.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Согласовать написание имени в иностранных документах и переводах.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Сохранить документы, связывающие прежнее и новое имя.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Изменение имени не прекращает прежние права и обязанности. Допустимость выбранного имени, основания и порядок обновления документов проверяются в органе регистрации.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гражданских актах»: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atsne.gov.ge/ka/document/view/1541247" TargetMode="External"/><Relationship Id="rId12" Type="http://schemas.openxmlformats.org/officeDocument/2006/relationships/hyperlink" Target="https://matsne.gov.ge/ka/document/view/31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Имени Или Фамилии — образец</dc:title>
  <dc:subject>Конструктор исходных сведений, желаемой записи и последующих обновлений</dc:subject>
  <dc:creator/>
  <cp:keywords>Гражданские акты,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