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ЗАЯВЛЕНИЕ О ВЫДАЧЕ СВИДЕТЕЛЬСТВА</w:t>
        <w:br/>
        <w:t>О ПРАВЕ НА НАСЛЕДСТВО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Конструктор просьбы после проверки принятия наследства и состава прав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Дело и заявитель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Адресат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[нотариус / нотариальное бюро]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Заявитель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идентификационные данные, адрес]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Наследодатель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дата смерти]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Наследственное дело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[номер и дата открытия]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Основание принятия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[заявление / фактические действия / иное подтверждение]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Доля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[если определена]</w:t>
            </w:r>
          </w:p>
        </w:tc>
      </w:tr>
    </w:tbl>
    <w:p>
      <w:pPr>
        <w:pStyle w:val="Heading2"/>
      </w:pPr>
      <w:r>
        <w:t>2. Просьба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Выдать свидетельство о праве на наследство в отношении указанного имущества/права.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Проверить представленные сведения и приобщить приложения.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Сообщить о препятствиях, недостающих доказательствах или необходимости отдельного производства.</w:t>
            </w:r>
          </w:p>
        </w:tc>
      </w:tr>
    </w:tbl>
    <w:p>
      <w:pPr>
        <w:pStyle w:val="Heading2"/>
      </w:pPr>
      <w:r>
        <w:t>3. Состав наследства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Недвижимость: [объект и регистрационные данные].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Корпоративные права: [компания и доля].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Деньги, требования или иное имущество: [описать без реквизитов в публичном образце].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Обязательства наследодателя, о которых известно заявителю: [указать].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Свидетельство оформляется только после проверки наследственного дела. Неизвестное имущество, спор о наследниках или сроке может потребовать отдельной процедуры.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Заявитель / подписант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статус]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Приложения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[перечень подтверждающих документов]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[только если требуется для конкретной процедуры]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Национальное агентство публичного реестра: </w:t>
      </w:r>
      <w:hyperlink r:id="rId13">
        <w:r>
          <w:rPr>
            <w:color w:val="2E74B5"/>
            <w:u w:val="single"/>
          </w:rPr>
          <w:t>официальный сайт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tsne.gov.ge/ka/document/view/31702" TargetMode="External"/><Relationship Id="rId12" Type="http://schemas.openxmlformats.org/officeDocument/2006/relationships/hyperlink" Target="https://www.matsne.gov.ge/ka/document/view/90928" TargetMode="External"/><Relationship Id="rId13" Type="http://schemas.openxmlformats.org/officeDocument/2006/relationships/hyperlink" Target="https://napr.gov.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Свидетельства О Праве На Наследство — образец</dc:title>
  <dc:subject>Конструктор просьбы после проверки принятия наследства и состава прав</dc:subject>
  <dc:creator/>
  <cp:keywords>Наследство,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